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281"/>
        <w:gridCol w:w="3217"/>
      </w:tblGrid>
      <w:tr w:rsidR="00EB448E" w:rsidRPr="00851801" w:rsidTr="00AD7B64">
        <w:trPr>
          <w:trHeight w:val="1560"/>
        </w:trPr>
        <w:tc>
          <w:tcPr>
            <w:tcW w:w="6281" w:type="dxa"/>
          </w:tcPr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7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0A7E8E" w:rsidRPr="002576A1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576A1" w:rsidRPr="00BF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1A96">
              <w:rPr>
                <w:rFonts w:ascii="Times New Roman" w:hAnsi="Times New Roman" w:cs="Times New Roman"/>
                <w:b/>
                <w:sz w:val="28"/>
                <w:szCs w:val="28"/>
              </w:rPr>
              <w:t>СИДЕЛЬКИНО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 О С Т А Н О В Л Е Н И Е </w:t>
            </w:r>
          </w:p>
          <w:p w:rsidR="00BF7A70" w:rsidRDefault="002576A1" w:rsidP="00763C79">
            <w:pPr>
              <w:ind w:right="-3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7A70" w:rsidRDefault="00BF7A70" w:rsidP="00763C79">
            <w:pPr>
              <w:ind w:right="-3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1A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B71A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B448E" w:rsidRPr="00851801" w:rsidRDefault="00EB448E" w:rsidP="00763C79">
            <w:pPr>
              <w:ind w:right="-3467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0A7E8E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</w:t>
            </w:r>
          </w:p>
          <w:p w:rsidR="000A7E8E" w:rsidRDefault="000A7E8E" w:rsidP="001871A6">
            <w:pPr>
              <w:rPr>
                <w:sz w:val="28"/>
                <w:szCs w:val="28"/>
              </w:rPr>
            </w:pPr>
          </w:p>
          <w:p w:rsidR="00EB448E" w:rsidRPr="00851801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B448E" w:rsidRPr="00851801" w:rsidTr="00AD7B64">
        <w:trPr>
          <w:trHeight w:val="9617"/>
        </w:trPr>
        <w:tc>
          <w:tcPr>
            <w:tcW w:w="9498" w:type="dxa"/>
            <w:gridSpan w:val="2"/>
          </w:tcPr>
          <w:p w:rsidR="00EB448E" w:rsidRDefault="00EB448E" w:rsidP="0025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прогнозирования поступлений доходов в бюджет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BF7A70"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B71A96">
              <w:rPr>
                <w:rFonts w:ascii="Times New Roman" w:hAnsi="Times New Roman" w:cs="Times New Roman"/>
                <w:bCs/>
                <w:sz w:val="28"/>
                <w:szCs w:val="28"/>
              </w:rPr>
              <w:t>Сиделькино</w:t>
            </w:r>
            <w:proofErr w:type="spellEnd"/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7A70" w:rsidRPr="00851801" w:rsidRDefault="00BF7A70" w:rsidP="00257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448E" w:rsidRDefault="00EB448E" w:rsidP="000A7E8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ст.34 Федерального закона от 06.10.2003 №131-ФЗ «Об общих принципах организации местного самоуправления в Российской Федерации»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сельского </w:t>
            </w:r>
            <w:r w:rsidR="00BF7A7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</w:p>
          <w:p w:rsidR="00EB448E" w:rsidRDefault="00EB448E" w:rsidP="001871A6">
            <w:pPr>
              <w:pStyle w:val="ConsPlusNormal"/>
              <w:spacing w:line="276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A34F7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B448E" w:rsidRPr="000A7E8E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 w:rsidR="000A7E8E" w:rsidRPr="000A7E8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B448E" w:rsidRPr="000A7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1.Утвердить прилагаемую М</w:t>
            </w:r>
            <w:r w:rsidRPr="00D50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етодику прогнозирования поступлений доходов в </w:t>
            </w:r>
            <w:r w:rsidR="00BF7A70" w:rsidRPr="00D50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</w:t>
            </w:r>
            <w:r w:rsidR="00BF7A70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(далее -Методика).</w:t>
            </w:r>
          </w:p>
          <w:p w:rsidR="000A7E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разместить на официа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654EF7" w:rsidRPr="00D5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7A70" w:rsidRPr="00D502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М.Н.Турлачев</w:t>
            </w:r>
            <w:proofErr w:type="spellEnd"/>
          </w:p>
          <w:p w:rsidR="00EB448E" w:rsidRPr="00D502BD" w:rsidRDefault="00763C79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4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9E2F46" w:rsidP="00BF7A70">
            <w:pPr>
              <w:tabs>
                <w:tab w:val="left" w:pos="52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УТВЕРЖДЕНА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EB448E" w:rsidRPr="000A7E8E" w:rsidRDefault="00EB448E" w:rsidP="00BF7A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576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.2019г. №</w:t>
            </w:r>
            <w:r w:rsidR="00B71A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B448E" w:rsidRPr="000A7E8E" w:rsidRDefault="00EB448E" w:rsidP="00E349A7">
            <w:pPr>
              <w:pStyle w:val="a4"/>
            </w:pPr>
          </w:p>
          <w:p w:rsidR="00EB448E" w:rsidRPr="000A7E8E" w:rsidRDefault="00EB448E" w:rsidP="009E2F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Методика прогнозирования поступлений доходов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в бюджет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главным администратором которых является администрация сельского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="00763C79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B448E" w:rsidRPr="000A7E8E" w:rsidRDefault="00EB448E" w:rsidP="001871A6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8E" w:rsidRPr="002576A1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="00763C79"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(далее-бюджет сельского поселения), главным администратором  которых является  администрация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="00763C79"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2576A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="00763C79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поступлений доходов  в бюджет сельского поселения осуществляется в соответствии со следующими методами расчета: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объём поступлений прогнозируемого вида доходов;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б) усреднение - расчет, осуществляемый на основании усреднения годовых объёмов доходов не менее чем за 3 года или за весь период поступления соответствующего вида доходов в случае, если он не превышает 3 года.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 поступлений  доходов.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4.1.Прогнозирование государственной пошлины за совершение нотариальных действий должностными лицами органов местного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(КБК  4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110) осуществляется методом усреднения по формуле: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42pt" o:ole="">
                  <v:imagedata r:id="rId6" o:title=""/>
                </v:shape>
                <o:OLEObject Type="Embed" ProgID="Equation.3" ShapeID="_x0000_i1025" DrawAspect="Content" ObjectID="_1634966390" r:id="rId7"/>
              </w:objec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n -количество отчетных периодов (не менее 3-х лет, предшествующих прогнозируемому);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фактические поступления госпошлины в бюджет сельского поселения в отчетном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поступлений в течение всех трех расчетных лет такие доходы не подлежат прогнозированию.</w:t>
            </w:r>
          </w:p>
          <w:p w:rsidR="00EB448E" w:rsidRPr="000A7E8E" w:rsidRDefault="00EB448E" w:rsidP="0018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Источник данных:</w:t>
            </w:r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- отчет об исполнении бюджета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- оценка ожидаемого исполнения доходов в текущем финансовом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поступлений доходов на плановый период осуществляется в размере, равному объёму поступлений на очередной финансовый год.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Прогнозирование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(КБК  4</w:t>
            </w:r>
            <w:r w:rsidR="002576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 11 05035 10 0000 120) на очередной финансовый год и плановый период осуществляется методом прямого расчета по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position w:val="-16"/>
                <w:sz w:val="28"/>
                <w:szCs w:val="28"/>
                <w:lang w:bidi="ru-RU"/>
              </w:rPr>
              <w:object w:dxaOrig="2140" w:dyaOrig="460">
                <v:shape id="_x0000_i1026" type="#_x0000_t75" style="width:128.4pt;height:27pt" o:ole="">
                  <v:imagedata r:id="rId8" o:title=""/>
                </v:shape>
                <o:OLEObject Type="Embed" ProgID="Equation.3" ShapeID="_x0000_i1026" DrawAspect="Content" ObjectID="_1634966391" r:id="rId9"/>
              </w:objec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- количество договоров, заключенных (планируемые к заключению) с арендаторами;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- годовой размер арендной платы, установленный договором.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з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Прогнозируемая сумма поступлений задолженности прошлых лет.</w:t>
            </w:r>
          </w:p>
          <w:p w:rsidR="00CA3CCA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данных: договоры, заключенные (планируемые к заключению) с арендаторами.</w:t>
            </w:r>
          </w:p>
          <w:p w:rsidR="00EB448E" w:rsidRPr="000A7E8E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Прогнозирование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от прочих поступлений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4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111 09045 10 0000 120) </w:t>
            </w:r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на очередной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и плановый период, осуществляется методом прямого расчета и основывается на данных о размере платежей от использования имущества.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Источником данных являются договоры, заключенные (планируемые к заключению) по использованию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Прогнозный объем поступлений данного вида доходов определяется, как сумма платежей по заключенным (планируемым к заключению) договорам по следующему расчету: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= Д1+Д2+Д3+ и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доходы от прочих поступлений от использования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Д1, Д2, Д3 и т.д. – суммы платежей по заключенным (планируемым к заключению) договорам.</w:t>
            </w: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4.4.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 (КБК 4</w:t>
            </w:r>
            <w:r w:rsidR="002576A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114 02053 10 0000 410). Для расчета прогнозируемого объема данного вида доходов 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торгов. 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 =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× Ко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bookmarkStart w:id="0" w:name="_GoBack"/>
            <w:bookmarkEnd w:id="0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РИ – объем доходов от реализации имущества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стоимость одного объекта недвижимости, сложившаяся по результатам торгов, проведенных в году, предшествующем расчетному;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Ко - количество объектов недвижимости, подлежащих реализации в очередном финансовом году.</w:t>
            </w: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4.5. Для расчета прогнозируемого объема 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4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1 14 06025 10 0000 430)применяется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 и иных нормативных актов. Расчет прогноза поступления доходов от продажи земельных участков в бюджет поселения производится по следующей формуле:</w:t>
            </w:r>
          </w:p>
          <w:p w:rsidR="00EB448E" w:rsidRPr="000A7E8E" w:rsidRDefault="00EB448E" w:rsidP="001871A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= SUM (</w:t>
            </w:r>
            <w:proofErr w:type="spellStart"/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СТсj</w:t>
            </w:r>
            <w:proofErr w:type="spellEnd"/>
            <w:r w:rsidR="00BF7A70" w:rsidRPr="000A7E8E">
              <w:rPr>
                <w:rFonts w:ascii="Times New Roman" w:hAnsi="Times New Roman" w:cs="Times New Roman"/>
                <w:sz w:val="28"/>
                <w:szCs w:val="28"/>
              </w:rPr>
              <w:t>) ×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 поступления доходов от продажи земельных участков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СТсj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цена выкупа земельного участка, находящегося в собственности поселений;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Нс – норматив отчислений доходов от продажи земельных участков, находящихся в собственности поселений,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j – количество видов земельных участков, предполагаемых к выкупу в очередном финансовом году.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4.6.К иным доходам, поступление которых не имеет постоянного характера, и прогнозирование по которым не осуществляется, относятся: 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-Невыясненные поступления, зачисляемые в бюджеты сельских поселений</w:t>
            </w:r>
            <w:r w:rsidR="00E901C3">
              <w:rPr>
                <w:sz w:val="28"/>
                <w:szCs w:val="28"/>
              </w:rPr>
              <w:t xml:space="preserve"> </w:t>
            </w:r>
            <w:r w:rsidRPr="000A7E8E">
              <w:rPr>
                <w:sz w:val="28"/>
                <w:szCs w:val="28"/>
              </w:rPr>
              <w:t xml:space="preserve"> </w:t>
            </w:r>
            <w:r w:rsidRPr="000A7E8E">
              <w:rPr>
                <w:bCs/>
                <w:sz w:val="28"/>
                <w:szCs w:val="28"/>
              </w:rPr>
              <w:t>(КБК 4</w:t>
            </w:r>
            <w:r w:rsidR="00422D1B">
              <w:rPr>
                <w:bCs/>
                <w:sz w:val="28"/>
                <w:szCs w:val="28"/>
              </w:rPr>
              <w:t>92</w:t>
            </w:r>
            <w:r w:rsidRPr="000A7E8E">
              <w:rPr>
                <w:bCs/>
                <w:sz w:val="28"/>
                <w:szCs w:val="28"/>
              </w:rPr>
              <w:t xml:space="preserve"> 1 17 01 050 10 0000 180</w:t>
            </w:r>
            <w:r w:rsidRPr="000A7E8E">
              <w:rPr>
                <w:sz w:val="28"/>
                <w:szCs w:val="28"/>
              </w:rPr>
              <w:t>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-Прочие неналоговые доходы бюджетов сельских поселений </w:t>
            </w:r>
            <w:r w:rsidR="00E901C3">
              <w:rPr>
                <w:sz w:val="28"/>
                <w:szCs w:val="28"/>
              </w:rPr>
              <w:t xml:space="preserve">               </w:t>
            </w:r>
            <w:r w:rsidRPr="000A7E8E">
              <w:rPr>
                <w:sz w:val="28"/>
                <w:szCs w:val="28"/>
              </w:rPr>
              <w:t xml:space="preserve">(КБК </w:t>
            </w:r>
            <w:r w:rsidRPr="000A7E8E">
              <w:rPr>
                <w:bCs/>
                <w:sz w:val="28"/>
                <w:szCs w:val="28"/>
              </w:rPr>
              <w:t>4</w:t>
            </w:r>
            <w:r w:rsidR="00422D1B">
              <w:rPr>
                <w:bCs/>
                <w:sz w:val="28"/>
                <w:szCs w:val="28"/>
              </w:rPr>
              <w:t>92</w:t>
            </w:r>
            <w:r w:rsidRPr="000A7E8E">
              <w:rPr>
                <w:bCs/>
                <w:sz w:val="28"/>
                <w:szCs w:val="28"/>
              </w:rPr>
              <w:t xml:space="preserve"> 1 17 05 050 10 0000 180)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lastRenderedPageBreak/>
              <w:t>-Прочие безвозмездные поступления в бюджеты сельских поселений  (КБК 4</w:t>
            </w:r>
            <w:r w:rsidR="00422D1B">
              <w:rPr>
                <w:sz w:val="28"/>
                <w:szCs w:val="28"/>
              </w:rPr>
              <w:t>92</w:t>
            </w:r>
            <w:r w:rsidRPr="000A7E8E">
              <w:rPr>
                <w:sz w:val="28"/>
                <w:szCs w:val="28"/>
              </w:rPr>
              <w:t xml:space="preserve"> 2 07 05 030 10 0000 150)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r w:rsidR="00E901C3">
              <w:rPr>
                <w:sz w:val="28"/>
                <w:szCs w:val="28"/>
              </w:rPr>
              <w:t xml:space="preserve">                     </w:t>
            </w:r>
            <w:r w:rsidRPr="000A7E8E">
              <w:rPr>
                <w:sz w:val="28"/>
                <w:szCs w:val="28"/>
              </w:rPr>
              <w:t xml:space="preserve"> (КБК 4</w:t>
            </w:r>
            <w:r w:rsidR="00422D1B">
              <w:rPr>
                <w:sz w:val="28"/>
                <w:szCs w:val="28"/>
              </w:rPr>
              <w:t>92</w:t>
            </w:r>
            <w:r w:rsidRPr="000A7E8E">
              <w:rPr>
                <w:sz w:val="28"/>
                <w:szCs w:val="28"/>
              </w:rPr>
              <w:t xml:space="preserve"> 2 08 05 000 10 0000 150)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-Доходы бюджетов сельских поселений от возврата иными организациями остатков субсидий  прошлых лет  (КБК 4</w:t>
            </w:r>
            <w:r w:rsidR="00422D1B">
              <w:rPr>
                <w:sz w:val="28"/>
                <w:szCs w:val="28"/>
              </w:rPr>
              <w:t>92</w:t>
            </w:r>
            <w:r w:rsidRPr="000A7E8E">
              <w:rPr>
                <w:sz w:val="28"/>
                <w:szCs w:val="28"/>
              </w:rPr>
              <w:t xml:space="preserve"> 2 18 05 030 10 0000 150)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  <w:r w:rsidR="00E901C3">
              <w:rPr>
                <w:sz w:val="28"/>
                <w:szCs w:val="28"/>
              </w:rPr>
              <w:t xml:space="preserve">        </w:t>
            </w:r>
            <w:r w:rsidRPr="000A7E8E">
              <w:rPr>
                <w:sz w:val="28"/>
                <w:szCs w:val="28"/>
              </w:rPr>
              <w:t xml:space="preserve"> (КБК 4</w:t>
            </w:r>
            <w:r w:rsidR="00422D1B">
              <w:rPr>
                <w:sz w:val="28"/>
                <w:szCs w:val="28"/>
              </w:rPr>
              <w:t>92</w:t>
            </w:r>
            <w:r w:rsidRPr="000A7E8E">
              <w:rPr>
                <w:sz w:val="28"/>
                <w:szCs w:val="28"/>
              </w:rPr>
              <w:t xml:space="preserve"> 2 18 60 010 10 0000 150)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="00BF7A70" w:rsidRPr="000A7E8E">
              <w:rPr>
                <w:sz w:val="28"/>
                <w:szCs w:val="28"/>
              </w:rPr>
              <w:t>поселений (КБК</w:t>
            </w:r>
            <w:r w:rsidRPr="000A7E8E">
              <w:rPr>
                <w:sz w:val="28"/>
                <w:szCs w:val="28"/>
              </w:rPr>
              <w:t xml:space="preserve"> 4</w:t>
            </w:r>
            <w:r w:rsidR="00422D1B">
              <w:rPr>
                <w:sz w:val="28"/>
                <w:szCs w:val="28"/>
              </w:rPr>
              <w:t>92</w:t>
            </w:r>
            <w:r w:rsidRPr="000A7E8E">
              <w:rPr>
                <w:sz w:val="28"/>
                <w:szCs w:val="28"/>
              </w:rPr>
              <w:t xml:space="preserve"> 2 19 60 010 10 0000 150)</w:t>
            </w:r>
          </w:p>
          <w:p w:rsidR="00422D1B" w:rsidRDefault="00422D1B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4.7.Прогнозный  объем поступлений по группе доходов бюджета сельского поселения КБК 4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202000000000000 «Безвозмездные поступления от других бюджетов бюджетной системы Российской Федерации» определяется на основании объема расходов федерального, областного и районного бюджетов, предусмотренных нормативно-правов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 xml:space="preserve">ыми актами Российской Федерации, Самарской области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Челно-Вершинский  и соглашениями о предоставлении межбюджет</w:t>
            </w:r>
            <w:r w:rsidR="00422D1B">
              <w:rPr>
                <w:rFonts w:ascii="Times New Roman" w:hAnsi="Times New Roman" w:cs="Times New Roman"/>
                <w:sz w:val="28"/>
                <w:szCs w:val="28"/>
              </w:rPr>
              <w:t>ных трансфертов из федерального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, областного и районного бюджета.  </w:t>
            </w:r>
          </w:p>
          <w:p w:rsidR="00CA3CCA" w:rsidRPr="00763C79" w:rsidRDefault="00EB448E" w:rsidP="00763C79">
            <w:pPr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года, в случае увеличения (уменьшения) объемов расходов федерального, областного и районного бюджета на предоставление межбюджетных трансфертов увеличивается (уменьшается) прогнозный объем безвозмездных поступлений из федерального,</w:t>
            </w:r>
            <w:r w:rsidR="00763C7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и районного бюджета.</w:t>
            </w:r>
          </w:p>
          <w:p w:rsidR="00EB448E" w:rsidRPr="00422D1B" w:rsidRDefault="00EB448E" w:rsidP="00CA3C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CA3CCA" w:rsidRPr="00422D1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Методике прогнозирования поступлений доходов 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в бюджет 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sz w:val="26"/>
                <w:szCs w:val="26"/>
              </w:rPr>
              <w:t>Сиделькино</w:t>
            </w:r>
            <w:proofErr w:type="spellEnd"/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главным администратором которых является</w:t>
            </w:r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сельского  поселения</w:t>
            </w:r>
            <w:proofErr w:type="gramEnd"/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1A96">
              <w:rPr>
                <w:rFonts w:ascii="Times New Roman" w:hAnsi="Times New Roman" w:cs="Times New Roman"/>
                <w:sz w:val="26"/>
                <w:szCs w:val="26"/>
              </w:rPr>
              <w:t>Сиделькино</w:t>
            </w:r>
            <w:proofErr w:type="spellEnd"/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Челно-Вершинский Самарской области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кодов доходов, администрируемых администрацией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B71A96">
              <w:rPr>
                <w:rFonts w:ascii="Times New Roman" w:hAnsi="Times New Roman" w:cs="Times New Roman"/>
                <w:b/>
                <w:sz w:val="26"/>
                <w:szCs w:val="26"/>
              </w:rPr>
              <w:t>Сиделькино</w:t>
            </w:r>
            <w:proofErr w:type="spellEnd"/>
            <w:r w:rsidR="00763C79" w:rsidRPr="00422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EB448E" w:rsidRPr="00422D1B" w:rsidRDefault="00EB448E" w:rsidP="00763C7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D1B">
              <w:rPr>
                <w:rFonts w:ascii="Times New Roman" w:hAnsi="Times New Roman" w:cs="Times New Roman"/>
                <w:b/>
                <w:sz w:val="26"/>
                <w:szCs w:val="26"/>
              </w:rPr>
              <w:t>Челно-Вершинский Самарской области</w:t>
            </w:r>
          </w:p>
          <w:p w:rsidR="00EB448E" w:rsidRPr="00422D1B" w:rsidRDefault="00EB448E" w:rsidP="00800EF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8960" w:type="dxa"/>
              <w:tblInd w:w="31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5548"/>
            </w:tblGrid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доходов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1 08 04 020 01 0000 110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1 11 05 035 10 0000 120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1 11 09 045 10 0000 120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Прочие поступления от использования </w:t>
                  </w:r>
                  <w:r w:rsidR="00BF7A70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имущества, находящегося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B448E" w:rsidRPr="00422D1B" w:rsidTr="00BF7A70">
              <w:trPr>
                <w:trHeight w:val="396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1 14 02 053 10 0000 410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="00BF7A70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казенных,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части реализации основных средств по указанному имуществу</w:t>
                  </w:r>
                </w:p>
              </w:tc>
            </w:tr>
            <w:tr w:rsidR="00EB448E" w:rsidRPr="00422D1B" w:rsidTr="00BF7A70">
              <w:trPr>
                <w:trHeight w:val="97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1 14 06 025 10 0000 430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1 17 01 050 10 0000 180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1 17 05 050 10 0000 180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неналоговые доходы бюджетов сельских поселений</w:t>
                  </w:r>
                </w:p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2 02 15 001 10 0000 150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Дотации бюджетам сельских поселений на выравнивание  бюджетной обеспеченности</w:t>
                  </w:r>
                </w:p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2 02 19 999 10 0000 150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дотации бюджетам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422D1B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492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B448E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202 20 041 10 0000 150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исключением  автомобильных дорог федерального значения)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2 02 29 999 10 0000 150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2 02 35 118 10 0000 150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2 02 40 014 10 0000 150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2 07 05 030 10 0000 150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2 08 05 000 10 0000 150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2 18 05 030 10 0000 150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Доходы бюджетов сельских поселений от возврата иными организациями остатков субсидий  прошлых лет 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2 18 60 010 10 0000 150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B448E" w:rsidRPr="00422D1B" w:rsidTr="00BF7A70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712FD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422D1B"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92</w:t>
                  </w: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2 19 60 010 10 0000 150</w:t>
                  </w:r>
                </w:p>
              </w:tc>
              <w:tc>
                <w:tcPr>
                  <w:tcW w:w="5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422D1B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2D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B448E" w:rsidRPr="00851801" w:rsidRDefault="00EB448E" w:rsidP="001871A6">
            <w:pPr>
              <w:tabs>
                <w:tab w:val="left" w:pos="6945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654EF7" w:rsidRPr="00851801" w:rsidRDefault="00654EF7" w:rsidP="001871A6">
            <w:pPr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BF7A70" w:rsidRPr="00851801" w:rsidRDefault="00BF7A70" w:rsidP="001871A6">
            <w:pPr>
              <w:rPr>
                <w:sz w:val="28"/>
                <w:szCs w:val="28"/>
              </w:rPr>
            </w:pPr>
          </w:p>
        </w:tc>
      </w:tr>
    </w:tbl>
    <w:p w:rsidR="00541BB8" w:rsidRPr="00BF7A70" w:rsidRDefault="00EB448E">
      <w:pPr>
        <w:rPr>
          <w:b/>
        </w:rPr>
      </w:pPr>
      <w:r w:rsidRPr="00851801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</w:rPr>
        <w:t xml:space="preserve">    </w:t>
      </w:r>
      <w:r w:rsidR="00BF7A70">
        <w:rPr>
          <w:b/>
        </w:rPr>
        <w:t xml:space="preserve">                        </w:t>
      </w:r>
    </w:p>
    <w:sectPr w:rsidR="00541BB8" w:rsidRPr="00BF7A70" w:rsidSect="00A42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3CB9"/>
    <w:multiLevelType w:val="hybridMultilevel"/>
    <w:tmpl w:val="6CAEA712"/>
    <w:lvl w:ilvl="0" w:tplc="7258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8E"/>
    <w:rsid w:val="000A7E8E"/>
    <w:rsid w:val="000F7888"/>
    <w:rsid w:val="001344E8"/>
    <w:rsid w:val="002576A1"/>
    <w:rsid w:val="00422D1B"/>
    <w:rsid w:val="004563FA"/>
    <w:rsid w:val="00541BB8"/>
    <w:rsid w:val="005744F9"/>
    <w:rsid w:val="00584EA0"/>
    <w:rsid w:val="005C471D"/>
    <w:rsid w:val="005D1AB1"/>
    <w:rsid w:val="00654EF7"/>
    <w:rsid w:val="00763C79"/>
    <w:rsid w:val="00800EFE"/>
    <w:rsid w:val="008712FD"/>
    <w:rsid w:val="008C4332"/>
    <w:rsid w:val="009E2F46"/>
    <w:rsid w:val="00A23087"/>
    <w:rsid w:val="00AD7B64"/>
    <w:rsid w:val="00B71A96"/>
    <w:rsid w:val="00BF7A70"/>
    <w:rsid w:val="00CA3CCA"/>
    <w:rsid w:val="00D502BD"/>
    <w:rsid w:val="00D67B46"/>
    <w:rsid w:val="00E349A7"/>
    <w:rsid w:val="00E901C3"/>
    <w:rsid w:val="00EA34F7"/>
    <w:rsid w:val="00EB448E"/>
    <w:rsid w:val="00EE73C0"/>
    <w:rsid w:val="00F37BEB"/>
    <w:rsid w:val="00FC2D2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41950-F969-439C-9BFC-2F69046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4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EB4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EB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E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E8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2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BA3-FA1F-4BFC-9878-81AA4909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8</cp:revision>
  <cp:lastPrinted>2019-10-23T04:45:00Z</cp:lastPrinted>
  <dcterms:created xsi:type="dcterms:W3CDTF">2019-10-22T12:27:00Z</dcterms:created>
  <dcterms:modified xsi:type="dcterms:W3CDTF">2019-11-11T05:33:00Z</dcterms:modified>
</cp:coreProperties>
</file>